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4" w:rsidRPr="00FE22F8" w:rsidRDefault="00443D64" w:rsidP="00443D64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443D64" w:rsidRPr="00FE22F8" w:rsidRDefault="00443D64" w:rsidP="00443D64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3° “B” C.O</w:t>
      </w:r>
    </w:p>
    <w:p w:rsidR="00443D64" w:rsidRPr="00FE22F8" w:rsidRDefault="00443D64" w:rsidP="00443D64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443D64" w:rsidRPr="00443D64" w:rsidRDefault="00443D64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Comunicación y sociedad</w:t>
      </w:r>
    </w:p>
    <w:p w:rsidR="00443D64" w:rsidRPr="00443D64" w:rsidRDefault="00443D64">
      <w:pPr>
        <w:rPr>
          <w:rFonts w:ascii="Baskerville Old Face" w:hAnsi="Baskerville Old Face" w:cs="Arial"/>
          <w:color w:val="5F6368"/>
          <w:spacing w:val="5"/>
          <w:sz w:val="24"/>
          <w:szCs w:val="24"/>
        </w:rPr>
      </w:pPr>
    </w:p>
    <w:p w:rsidR="00443D64" w:rsidRPr="00443D64" w:rsidRDefault="00443D64" w:rsidP="00443D64">
      <w:pPr>
        <w:rPr>
          <w:rFonts w:ascii="Baskerville Old Face" w:hAnsi="Baskerville Old Face" w:cs="Arial"/>
          <w:i/>
          <w:color w:val="00B050"/>
          <w:spacing w:val="5"/>
          <w:sz w:val="24"/>
          <w:szCs w:val="24"/>
          <w:u w:val="single"/>
        </w:rPr>
      </w:pPr>
      <w:r w:rsidRPr="00443D64">
        <w:rPr>
          <w:rFonts w:ascii="Baskerville Old Face" w:hAnsi="Baskerville Old Face" w:cs="Arial"/>
          <w:i/>
          <w:color w:val="00B050"/>
          <w:spacing w:val="5"/>
          <w:sz w:val="24"/>
          <w:szCs w:val="24"/>
          <w:u w:val="single"/>
        </w:rPr>
        <w:t>TRABAJO PRÁCTICO N° 2</w:t>
      </w:r>
    </w:p>
    <w:p w:rsidR="00443D64" w:rsidRDefault="00443D64" w:rsidP="00443D64">
      <w:pPr>
        <w:rPr>
          <w:rFonts w:ascii="Baskerville Old Face" w:hAnsi="Baskerville Old Face" w:cs="Arial"/>
          <w:i/>
          <w:color w:val="00B050"/>
          <w:spacing w:val="5"/>
          <w:sz w:val="28"/>
          <w:szCs w:val="28"/>
          <w:u w:val="single"/>
        </w:rPr>
      </w:pPr>
      <w:r w:rsidRPr="00443D64">
        <w:rPr>
          <w:rFonts w:ascii="Baskerville Old Face" w:hAnsi="Baskerville Old Face" w:cs="Arial"/>
          <w:i/>
          <w:color w:val="00B050"/>
          <w:spacing w:val="5"/>
          <w:sz w:val="28"/>
          <w:szCs w:val="28"/>
          <w:u w:val="single"/>
        </w:rPr>
        <w:t>El hombre un ser en relación, un ser en comunicación.</w:t>
      </w:r>
    </w:p>
    <w:p w:rsidR="00DC17F2" w:rsidRPr="00443D64" w:rsidRDefault="00443D64" w:rsidP="00443D64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443D64">
        <w:rPr>
          <w:rFonts w:ascii="Baskerville Old Face" w:hAnsi="Baskerville Old Face" w:cs="Arial"/>
          <w:i/>
          <w:color w:val="00B050"/>
          <w:spacing w:val="5"/>
          <w:sz w:val="28"/>
          <w:szCs w:val="28"/>
          <w:u w:val="single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1- Lean atentamente el material teórico enviado por este medio. Luego realicen las actividades correspondientes.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2- ¿Cuáles son las dimensiones de la comunicación que existen? Menciónenlas y expliquen cada una.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3- Busca, recorta y pega o dibuja un ejemplo para cada dimensión de la comunicación.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4- Realice un cuadro comparativo con las herencias biológicas y herencias culturales.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5- Escribe 10 características personales tuyas que permitan identificarte ante alguien que no te conoce.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6- Clasifica la lista de características anteriores en herencias biológicas y herencias culturales.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7- ¿Qué supone primariamente la comunicación? ¿Cuál es su objetivo? ¿En qué ámbitos se da? ¿Qué establece?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 xml:space="preserve">8- ¿Qué propuso Gregory </w:t>
      </w:r>
      <w:proofErr w:type="spellStart"/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t>Bateson</w:t>
      </w:r>
      <w:proofErr w:type="spellEnd"/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t>? Mencione y explique cada nivel.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9- En un pequeño texto describe cómo es un día normal de tu vida. (No menos de 15 renglones)</w:t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</w:r>
      <w:r w:rsidRPr="00443D64">
        <w:rPr>
          <w:rFonts w:ascii="Baskerville Old Face" w:hAnsi="Baskerville Old Face" w:cs="Arial"/>
          <w:color w:val="5F6368"/>
          <w:spacing w:val="5"/>
          <w:sz w:val="24"/>
          <w:szCs w:val="24"/>
        </w:rPr>
        <w:br/>
        <w:t>10- Teniendo en cuenta el texto anterior mide cuánto tiempo utilizas en cada nivel de la comunicación.</w:t>
      </w:r>
    </w:p>
    <w:sectPr w:rsidR="00DC17F2" w:rsidRPr="00443D64" w:rsidSect="00443D64">
      <w:pgSz w:w="12240" w:h="15840"/>
      <w:pgMar w:top="709" w:right="758" w:bottom="1417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4"/>
    <w:rsid w:val="00443D64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2020-05-26T18:53:00Z</dcterms:created>
  <dcterms:modified xsi:type="dcterms:W3CDTF">2020-05-26T18:58:00Z</dcterms:modified>
</cp:coreProperties>
</file>