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E9" w:rsidRDefault="00B05859" w:rsidP="00AB71E9">
      <w:pPr>
        <w:spacing w:after="0" w:line="240" w:lineRule="auto"/>
        <w:outlineLvl w:val="0"/>
        <w:rPr>
          <w:rFonts w:ascii="Roboto" w:eastAsia="Times New Roman" w:hAnsi="Roboto" w:cs="Times New Roman"/>
          <w:color w:val="202124"/>
          <w:kern w:val="36"/>
          <w:sz w:val="36"/>
          <w:szCs w:val="36"/>
          <w:lang w:eastAsia="es-AR"/>
        </w:rPr>
      </w:pPr>
      <w:r>
        <w:rPr>
          <w:rFonts w:ascii="Roboto" w:eastAsia="Times New Roman" w:hAnsi="Roboto" w:cs="Times New Roman"/>
          <w:color w:val="202124"/>
          <w:kern w:val="36"/>
          <w:sz w:val="36"/>
          <w:szCs w:val="36"/>
          <w:lang w:eastAsia="es-AR"/>
        </w:rPr>
        <w:t>2do</w:t>
      </w:r>
      <w:r w:rsidR="00AB71E9">
        <w:rPr>
          <w:rFonts w:ascii="Roboto" w:eastAsia="Times New Roman" w:hAnsi="Roboto" w:cs="Times New Roman"/>
          <w:color w:val="202124"/>
          <w:kern w:val="36"/>
          <w:sz w:val="36"/>
          <w:szCs w:val="36"/>
          <w:lang w:eastAsia="es-AR"/>
        </w:rPr>
        <w:t xml:space="preserve"> TEMA</w:t>
      </w:r>
    </w:p>
    <w:p w:rsidR="00B05859" w:rsidRPr="00B05859" w:rsidRDefault="00B05859" w:rsidP="00B05859">
      <w:pPr>
        <w:spacing w:after="0" w:line="240" w:lineRule="auto"/>
        <w:outlineLvl w:val="0"/>
        <w:rPr>
          <w:rFonts w:ascii="Roboto" w:eastAsia="Times New Roman" w:hAnsi="Roboto" w:cs="Times New Roman"/>
          <w:color w:val="202124"/>
          <w:kern w:val="36"/>
          <w:sz w:val="48"/>
          <w:szCs w:val="48"/>
          <w:lang w:eastAsia="es-AR"/>
        </w:rPr>
      </w:pPr>
      <w:r w:rsidRPr="00B05859">
        <w:rPr>
          <w:rFonts w:ascii="Roboto" w:eastAsia="Times New Roman" w:hAnsi="Roboto" w:cs="Times New Roman"/>
          <w:color w:val="202124"/>
          <w:kern w:val="36"/>
          <w:sz w:val="48"/>
          <w:szCs w:val="48"/>
          <w:lang w:eastAsia="es-AR"/>
        </w:rPr>
        <w:t>Los Indicadores de Espacio</w:t>
      </w:r>
    </w:p>
    <w:p w:rsidR="00B05859" w:rsidRDefault="00B05859" w:rsidP="00B05859">
      <w:pPr>
        <w:spacing w:after="0" w:line="240" w:lineRule="auto"/>
        <w:rPr>
          <w:rFonts w:ascii="Roboto" w:eastAsia="Times New Roman" w:hAnsi="Roboto" w:cs="Times New Roman"/>
          <w:b/>
          <w:color w:val="5F6368"/>
          <w:spacing w:val="6"/>
          <w:sz w:val="36"/>
          <w:szCs w:val="36"/>
          <w:lang w:eastAsia="es-AR"/>
        </w:rPr>
      </w:pPr>
      <w:r w:rsidRPr="00B05859">
        <w:rPr>
          <w:rFonts w:ascii="Roboto" w:eastAsia="Times New Roman" w:hAnsi="Roboto" w:cs="Times New Roman"/>
          <w:b/>
          <w:color w:val="5F6368"/>
          <w:spacing w:val="6"/>
          <w:sz w:val="36"/>
          <w:szCs w:val="36"/>
          <w:lang w:eastAsia="es-AR"/>
        </w:rPr>
        <w:t>Espacio y los indicadores del espacio</w:t>
      </w:r>
    </w:p>
    <w:p w:rsidR="00B05859" w:rsidRDefault="00B05859" w:rsidP="00B05859">
      <w:pPr>
        <w:spacing w:after="0" w:line="240" w:lineRule="auto"/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</w:pPr>
      <w:r w:rsidRPr="00B0585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t xml:space="preserve"> </w:t>
      </w:r>
    </w:p>
    <w:p w:rsidR="00B81A40" w:rsidRDefault="00B05859" w:rsidP="00B81A40">
      <w:r w:rsidRPr="00B05859">
        <w:rPr>
          <w:rFonts w:ascii="Roboto" w:eastAsia="Times New Roman" w:hAnsi="Roboto" w:cs="Times New Roman"/>
          <w:b/>
          <w:color w:val="5F6368"/>
          <w:spacing w:val="6"/>
          <w:sz w:val="28"/>
          <w:szCs w:val="28"/>
          <w:u w:val="single"/>
          <w:lang w:eastAsia="es-AR"/>
        </w:rPr>
        <w:t>Los indicadores del espacio</w:t>
      </w:r>
      <w:r w:rsidRPr="00B0585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t>: son recursos que existen para trabajar en superficies planas y que tienen la característica de sugerir mayor o menor profundidad. Los principales son:</w:t>
      </w:r>
      <w:r w:rsidRPr="00B0585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br/>
      </w:r>
      <w:r w:rsidRPr="00B0585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br/>
      </w:r>
      <w:r w:rsidRPr="00B05859">
        <w:rPr>
          <w:rFonts w:ascii="Roboto" w:eastAsia="Times New Roman" w:hAnsi="Roboto" w:cs="Times New Roman"/>
          <w:b/>
          <w:color w:val="5F6368"/>
          <w:spacing w:val="6"/>
          <w:sz w:val="24"/>
          <w:szCs w:val="24"/>
          <w:u w:val="single"/>
          <w:lang w:eastAsia="es-AR"/>
        </w:rPr>
        <w:t>Posición en el plano de la imagen</w:t>
      </w:r>
      <w:r w:rsidRPr="00B0585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t>: Perceptiva mente la figura colocada más abajo en el plano parece más cercano: por el contrario la que está más arriba parece más lejana. Elijan una de las imágene</w:t>
      </w:r>
      <w:r w:rsidR="00B81A40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t>s los arbolitos o los caballos.</w:t>
      </w:r>
    </w:p>
    <w:p w:rsidR="00B05859" w:rsidRPr="00B05859" w:rsidRDefault="00B05859" w:rsidP="00B05859">
      <w:pPr>
        <w:rPr>
          <w:rFonts w:ascii="Roboto" w:eastAsia="Times New Roman" w:hAnsi="Roboto" w:cs="Times New Roman"/>
          <w:color w:val="0000FF"/>
          <w:sz w:val="20"/>
          <w:szCs w:val="20"/>
          <w:lang w:eastAsia="es-A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642446FD" wp14:editId="5EC44946">
            <wp:extent cx="2209800" cy="1659082"/>
            <wp:effectExtent l="0" t="0" r="0" b="0"/>
            <wp:docPr id="4" name="Imagen 4" descr="C:\$Recycle.Bin\S-1-5-21-1450192352-1317065688-4097914369-1001\$R056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$Recycle.Bin\S-1-5-21-1450192352-1317065688-4097914369-1001\$R056ER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09" cy="166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40" w:rsidRPr="00B81A40" w:rsidRDefault="00B05859" w:rsidP="00B0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05859">
        <w:rPr>
          <w:rFonts w:ascii="Roboto" w:eastAsia="Times New Roman" w:hAnsi="Roboto" w:cs="Times New Roman"/>
          <w:b/>
          <w:color w:val="5F6368"/>
          <w:spacing w:val="6"/>
          <w:sz w:val="24"/>
          <w:szCs w:val="24"/>
          <w:u w:val="single"/>
          <w:lang w:eastAsia="es-AR"/>
        </w:rPr>
        <w:t>Movimiento diagonal</w:t>
      </w:r>
      <w:r w:rsidRPr="00B0585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t>: Las diagonales en el plano provocan sensación de profundidad. S a esto le agregamos otros indicadores, como posición de la figura y disminución de tamaños, se acentúa dicha sensación. También la disposición de izquierda a derecha refuerza el efecto.</w:t>
      </w:r>
    </w:p>
    <w:p w:rsidR="00B81A40" w:rsidRDefault="00B81A40" w:rsidP="00B05859">
      <w:pPr>
        <w:spacing w:after="0" w:line="240" w:lineRule="auto"/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</w:pPr>
      <w:r>
        <w:rPr>
          <w:rFonts w:ascii="Roboto" w:eastAsia="Times New Roman" w:hAnsi="Roboto" w:cs="Times New Roman"/>
          <w:noProof/>
          <w:color w:val="5F6368"/>
          <w:spacing w:val="6"/>
          <w:sz w:val="24"/>
          <w:szCs w:val="24"/>
          <w:lang w:eastAsia="es-AR"/>
        </w:rPr>
        <w:drawing>
          <wp:inline distT="0" distB="0" distL="0" distR="0">
            <wp:extent cx="1362075" cy="1383030"/>
            <wp:effectExtent l="0" t="0" r="9525" b="7620"/>
            <wp:docPr id="5" name="Imagen 5" descr="C:\$Recycle.Bin\S-1-5-21-1450192352-1317065688-4097914369-1001\$RMPEH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$Recycle.Bin\S-1-5-21-1450192352-1317065688-4097914369-1001\$RMPEHK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859" w:rsidRPr="00B0585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br/>
      </w:r>
      <w:r w:rsidR="00B05859" w:rsidRPr="00B0585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br/>
      </w:r>
      <w:r w:rsidR="00B05859" w:rsidRPr="00B05859">
        <w:rPr>
          <w:rFonts w:ascii="Roboto" w:eastAsia="Times New Roman" w:hAnsi="Roboto" w:cs="Times New Roman"/>
          <w:b/>
          <w:color w:val="5F6368"/>
          <w:spacing w:val="6"/>
          <w:sz w:val="24"/>
          <w:szCs w:val="24"/>
          <w:u w:val="single"/>
          <w:lang w:eastAsia="es-AR"/>
        </w:rPr>
        <w:t>Superposición</w:t>
      </w:r>
      <w:r w:rsidR="00B05859" w:rsidRPr="00B0585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t>: Es uno de los factores provocadores de espacio, consiste en el hecho de que una figura u objeto oculte parcialmente a otro, en este caso la figura que se ve completa se encuentra en el primer término o nivel espacial.</w:t>
      </w:r>
    </w:p>
    <w:p w:rsidR="00B81A40" w:rsidRDefault="00B81A40" w:rsidP="00B05859">
      <w:pPr>
        <w:spacing w:after="0" w:line="240" w:lineRule="auto"/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</w:pPr>
    </w:p>
    <w:p w:rsidR="00B81A40" w:rsidRDefault="00B81A40" w:rsidP="00B05859">
      <w:pPr>
        <w:spacing w:after="0" w:line="240" w:lineRule="auto"/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</w:pPr>
      <w:r>
        <w:rPr>
          <w:rFonts w:ascii="Roboto" w:eastAsia="Times New Roman" w:hAnsi="Roboto" w:cs="Times New Roman"/>
          <w:noProof/>
          <w:color w:val="5F6368"/>
          <w:spacing w:val="6"/>
          <w:sz w:val="24"/>
          <w:szCs w:val="24"/>
          <w:lang w:eastAsia="es-AR"/>
        </w:rPr>
        <w:drawing>
          <wp:inline distT="0" distB="0" distL="0" distR="0">
            <wp:extent cx="1371600" cy="1581150"/>
            <wp:effectExtent l="0" t="0" r="0" b="0"/>
            <wp:docPr id="6" name="Imagen 6" descr="C:\$Recycle.Bin\S-1-5-21-1450192352-1317065688-4097914369-1001\$RG7LX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$Recycle.Bin\S-1-5-21-1450192352-1317065688-4097914369-1001\$RG7LXG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859" w:rsidRPr="00B0585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br/>
      </w:r>
      <w:r w:rsidR="00B05859" w:rsidRPr="00B0585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br/>
      </w:r>
      <w:r w:rsidR="00B05859" w:rsidRPr="00B05859">
        <w:rPr>
          <w:rFonts w:ascii="Roboto" w:eastAsia="Times New Roman" w:hAnsi="Roboto" w:cs="Times New Roman"/>
          <w:b/>
          <w:color w:val="5F6368"/>
          <w:spacing w:val="6"/>
          <w:sz w:val="24"/>
          <w:szCs w:val="24"/>
          <w:u w:val="single"/>
          <w:lang w:eastAsia="es-AR"/>
        </w:rPr>
        <w:t>Transparencia</w:t>
      </w:r>
      <w:r w:rsidR="00B05859" w:rsidRPr="00B0585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t>: Capacidad que tiene un objeto de dejar pasar la luz y permitir ver a través de su masa lo que hay detrás:</w:t>
      </w:r>
    </w:p>
    <w:p w:rsidR="00B81A40" w:rsidRDefault="00B81A40" w:rsidP="00B05859">
      <w:pPr>
        <w:spacing w:after="0" w:line="240" w:lineRule="auto"/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</w:pPr>
    </w:p>
    <w:p w:rsidR="00B81A40" w:rsidRDefault="00B81A40" w:rsidP="00B05859">
      <w:pPr>
        <w:spacing w:after="0" w:line="240" w:lineRule="auto"/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</w:pPr>
      <w:r>
        <w:rPr>
          <w:rFonts w:ascii="Roboto" w:eastAsia="Times New Roman" w:hAnsi="Roboto" w:cs="Times New Roman"/>
          <w:noProof/>
          <w:color w:val="5F6368"/>
          <w:spacing w:val="6"/>
          <w:sz w:val="24"/>
          <w:szCs w:val="24"/>
          <w:lang w:eastAsia="es-AR"/>
        </w:rPr>
        <w:drawing>
          <wp:inline distT="0" distB="0" distL="0" distR="0">
            <wp:extent cx="1562100" cy="1633696"/>
            <wp:effectExtent l="0" t="0" r="0" b="5080"/>
            <wp:docPr id="7" name="Imagen 7" descr="C:\$Recycle.Bin\S-1-5-21-1450192352-1317065688-4097914369-1001\$RU2IJ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$Recycle.Bin\S-1-5-21-1450192352-1317065688-4097914369-1001\$RU2IJP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3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859" w:rsidRPr="00B0585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br/>
      </w:r>
      <w:r w:rsidR="00B05859" w:rsidRPr="00B0585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br/>
      </w:r>
      <w:r w:rsidR="00B05859" w:rsidRPr="00B05859">
        <w:rPr>
          <w:rFonts w:ascii="Roboto" w:eastAsia="Times New Roman" w:hAnsi="Roboto" w:cs="Times New Roman"/>
          <w:b/>
          <w:color w:val="5F6368"/>
          <w:spacing w:val="6"/>
          <w:sz w:val="24"/>
          <w:szCs w:val="24"/>
          <w:u w:val="single"/>
          <w:lang w:eastAsia="es-AR"/>
        </w:rPr>
        <w:t>Disminución de detalles</w:t>
      </w:r>
      <w:r w:rsidR="00B05859">
        <w:rPr>
          <w:rFonts w:ascii="Roboto" w:eastAsia="Times New Roman" w:hAnsi="Roboto" w:cs="Times New Roman"/>
          <w:b/>
          <w:color w:val="5F6368"/>
          <w:spacing w:val="6"/>
          <w:sz w:val="24"/>
          <w:szCs w:val="24"/>
          <w:u w:val="single"/>
          <w:lang w:eastAsia="es-AR"/>
        </w:rPr>
        <w:t xml:space="preserve"> y</w:t>
      </w:r>
      <w:r w:rsidR="00B05859" w:rsidRPr="00B05859">
        <w:rPr>
          <w:rFonts w:ascii="Roboto" w:eastAsia="Times New Roman" w:hAnsi="Roboto" w:cs="Times New Roman"/>
          <w:b/>
          <w:color w:val="5F6368"/>
          <w:spacing w:val="6"/>
          <w:sz w:val="24"/>
          <w:szCs w:val="24"/>
          <w:u w:val="single"/>
          <w:lang w:eastAsia="es-AR"/>
        </w:rPr>
        <w:t xml:space="preserve"> </w:t>
      </w:r>
      <w:r w:rsidR="00B05859" w:rsidRPr="00B05859">
        <w:rPr>
          <w:rFonts w:ascii="Roboto" w:eastAsia="Times New Roman" w:hAnsi="Roboto" w:cs="Times New Roman"/>
          <w:b/>
          <w:color w:val="5F6368"/>
          <w:spacing w:val="6"/>
          <w:sz w:val="24"/>
          <w:szCs w:val="24"/>
          <w:u w:val="single"/>
          <w:lang w:eastAsia="es-AR"/>
        </w:rPr>
        <w:t xml:space="preserve">de </w:t>
      </w:r>
      <w:r w:rsidR="00B05859" w:rsidRPr="00B05859">
        <w:rPr>
          <w:rFonts w:ascii="Roboto" w:eastAsia="Times New Roman" w:hAnsi="Roboto" w:cs="Times New Roman"/>
          <w:b/>
          <w:color w:val="5F6368"/>
          <w:spacing w:val="6"/>
          <w:sz w:val="24"/>
          <w:szCs w:val="24"/>
          <w:u w:val="single"/>
          <w:lang w:eastAsia="es-AR"/>
        </w:rPr>
        <w:t>tamaño</w:t>
      </w:r>
      <w:r w:rsidR="00B05859">
        <w:rPr>
          <w:rFonts w:ascii="Roboto" w:eastAsia="Times New Roman" w:hAnsi="Roboto" w:cs="Times New Roman"/>
          <w:b/>
          <w:color w:val="5F6368"/>
          <w:spacing w:val="6"/>
          <w:sz w:val="24"/>
          <w:szCs w:val="24"/>
          <w:u w:val="single"/>
          <w:lang w:eastAsia="es-AR"/>
        </w:rPr>
        <w:t>:</w:t>
      </w:r>
      <w:r w:rsidR="00B05859" w:rsidRPr="00B0585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t xml:space="preserve"> La cantidad y nitidez de los detalles que podemos ver en el campo visual dependen de la distancia a que se encuentran los objetos, es decir cuando más próximo este ante nuestros ojos más notable son los detalles. </w:t>
      </w:r>
      <w:r w:rsidR="00B05859" w:rsidRPr="00B0585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t>Cuando más grande el objeto, lo percibimos más cerca. Cuando más pequeño, más</w:t>
      </w:r>
      <w:r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t xml:space="preserve"> lejos.</w:t>
      </w:r>
    </w:p>
    <w:p w:rsidR="00B05859" w:rsidRPr="00B05859" w:rsidRDefault="00B81A40" w:rsidP="00B05859">
      <w:pPr>
        <w:spacing w:after="0" w:line="240" w:lineRule="auto"/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</w:pPr>
      <w:r>
        <w:rPr>
          <w:rFonts w:ascii="Roboto" w:eastAsia="Times New Roman" w:hAnsi="Roboto" w:cs="Times New Roman"/>
          <w:noProof/>
          <w:color w:val="5F6368"/>
          <w:spacing w:val="6"/>
          <w:sz w:val="24"/>
          <w:szCs w:val="24"/>
          <w:lang w:eastAsia="es-AR"/>
        </w:rPr>
        <w:drawing>
          <wp:inline distT="0" distB="0" distL="0" distR="0">
            <wp:extent cx="1409700" cy="1393115"/>
            <wp:effectExtent l="0" t="0" r="0" b="0"/>
            <wp:docPr id="8" name="Imagen 8" descr="C:\$Recycle.Bin\S-1-5-21-1450192352-1317065688-4097914369-1001\$R5LZ42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$Recycle.Bin\S-1-5-21-1450192352-1317065688-4097914369-1001\$R5LZ42Q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85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br/>
      </w:r>
      <w:r w:rsidR="00B05859" w:rsidRPr="00B05859">
        <w:rPr>
          <w:rFonts w:ascii="Roboto" w:eastAsia="Times New Roman" w:hAnsi="Roboto" w:cs="Times New Roman"/>
          <w:b/>
          <w:color w:val="5F6368"/>
          <w:spacing w:val="6"/>
          <w:sz w:val="24"/>
          <w:szCs w:val="24"/>
          <w:u w:val="single"/>
          <w:lang w:eastAsia="es-AR"/>
        </w:rPr>
        <w:t>Colores que avanzan y retroceden</w:t>
      </w:r>
      <w:r w:rsidR="00B05859" w:rsidRPr="00B0585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t>: Se refiere a la propiedad óptica por la cual los valores más claros parecen avanzar hacia el espectador y los más oscuro retroceden. Algo parecido sucede con los cálidos y fríos.</w:t>
      </w:r>
      <w:r w:rsidR="00B05859" w:rsidRPr="00B0585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br/>
        <w:t>Las dos actividades serán evaluadas pongan sus nombre bien clarito</w:t>
      </w:r>
    </w:p>
    <w:p w:rsidR="00765C5C" w:rsidRDefault="00B81A40" w:rsidP="00AB71E9">
      <w:r>
        <w:rPr>
          <w:noProof/>
          <w:lang w:eastAsia="es-AR"/>
        </w:rPr>
        <w:drawing>
          <wp:inline distT="0" distB="0" distL="0" distR="0">
            <wp:extent cx="1839577" cy="1381125"/>
            <wp:effectExtent l="0" t="0" r="8890" b="0"/>
            <wp:docPr id="9" name="Imagen 9" descr="C:\$Recycle.Bin\S-1-5-21-1450192352-1317065688-4097914369-1001\$RAFIW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$Recycle.Bin\S-1-5-21-1450192352-1317065688-4097914369-1001\$RAFIW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77" cy="138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40" w:rsidRDefault="00B81A40" w:rsidP="00AB71E9">
      <w:r>
        <w:t xml:space="preserve">En la hoja de trabajo realicen el cuadro de 2cm y luego dividan en seis cuadros traten que sean  iguales  en cada cuadro realizan los </w:t>
      </w:r>
      <w:proofErr w:type="spellStart"/>
      <w:r>
        <w:t>los</w:t>
      </w:r>
      <w:proofErr w:type="spellEnd"/>
      <w:r>
        <w:t xml:space="preserve"> diferentes dibujos</w:t>
      </w:r>
      <w:r w:rsidR="00857A6B">
        <w:t>. Vuelvo a repetir es una sola hoja dividida en seis cuadros y en cada cuadro el dibujo  correspondiente.</w:t>
      </w:r>
    </w:p>
    <w:p w:rsidR="00857A6B" w:rsidRDefault="00857A6B" w:rsidP="00AB71E9">
      <w:r>
        <w:t>SUERTE.</w:t>
      </w:r>
      <w:bookmarkStart w:id="0" w:name="_GoBack"/>
      <w:bookmarkEnd w:id="0"/>
    </w:p>
    <w:p w:rsidR="00B81A40" w:rsidRDefault="00B81A40" w:rsidP="00AB71E9"/>
    <w:p w:rsidR="00B81A40" w:rsidRDefault="00B81A40" w:rsidP="00AB71E9"/>
    <w:sectPr w:rsidR="00B81A40" w:rsidSect="00B058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E9"/>
    <w:rsid w:val="00765C5C"/>
    <w:rsid w:val="00857A6B"/>
    <w:rsid w:val="00AB71E9"/>
    <w:rsid w:val="00B05859"/>
    <w:rsid w:val="00B50D64"/>
    <w:rsid w:val="00B8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5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F6368"/>
            <w:right w:val="none" w:sz="0" w:space="0" w:color="auto"/>
          </w:divBdr>
          <w:divsChild>
            <w:div w:id="5295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2020-05-09T01:07:00Z</dcterms:created>
  <dcterms:modified xsi:type="dcterms:W3CDTF">2020-05-09T01:07:00Z</dcterms:modified>
</cp:coreProperties>
</file>